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C77D41" w:rsidRDefault="004F6DB5" w:rsidP="005F1A18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77D41">
        <w:rPr>
          <w:rFonts w:cs="B Badr" w:hint="cs"/>
          <w:sz w:val="32"/>
          <w:szCs w:val="32"/>
          <w:rtl/>
          <w:lang w:bidi="fa-IR"/>
        </w:rPr>
        <w:t>خارج اصول93</w:t>
      </w:r>
    </w:p>
    <w:p w:rsidR="004F6DB5" w:rsidRPr="00C77D41" w:rsidRDefault="004F6DB5" w:rsidP="005F1A18">
      <w:pPr>
        <w:pBdr>
          <w:bottom w:val="single" w:sz="12" w:space="1" w:color="auto"/>
        </w:pBdr>
        <w:bidi/>
        <w:jc w:val="center"/>
        <w:rPr>
          <w:rFonts w:cs="B Badr"/>
          <w:sz w:val="32"/>
          <w:szCs w:val="32"/>
          <w:rtl/>
          <w:lang w:bidi="fa-IR"/>
        </w:rPr>
      </w:pPr>
      <w:r w:rsidRPr="00C77D41">
        <w:rPr>
          <w:rFonts w:cs="B Badr" w:hint="cs"/>
          <w:sz w:val="32"/>
          <w:szCs w:val="32"/>
          <w:rtl/>
          <w:lang w:bidi="fa-IR"/>
        </w:rPr>
        <w:t>یکشنبه*12/ 12/ 97</w:t>
      </w:r>
    </w:p>
    <w:p w:rsidR="004F6DB5" w:rsidRPr="005F1A18" w:rsidRDefault="004F6DB5" w:rsidP="005F1A18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5F1A18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C77D41" w:rsidRPr="005F1A18" w:rsidRDefault="00C77D41" w:rsidP="003046BC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5F1A18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4F6DB5" w:rsidRDefault="00C77D41" w:rsidP="003046BC">
      <w:pPr>
        <w:bidi/>
        <w:rPr>
          <w:rFonts w:cs="B Badr"/>
          <w:sz w:val="32"/>
          <w:szCs w:val="32"/>
          <w:rtl/>
          <w:lang w:bidi="fa-IR"/>
        </w:rPr>
      </w:pPr>
      <w:r w:rsidRPr="00C77D41">
        <w:rPr>
          <w:rFonts w:cs="B Badr" w:hint="cs"/>
          <w:sz w:val="32"/>
          <w:szCs w:val="32"/>
          <w:rtl/>
          <w:lang w:bidi="fa-IR"/>
        </w:rPr>
        <w:t>و من لم ي</w:t>
      </w:r>
      <w:r w:rsidR="00A74EB8">
        <w:rPr>
          <w:rFonts w:cs="B Badr" w:hint="cs"/>
          <w:sz w:val="32"/>
          <w:szCs w:val="32"/>
          <w:rtl/>
          <w:lang w:bidi="fa-IR"/>
        </w:rPr>
        <w:t>ُ</w:t>
      </w:r>
      <w:r w:rsidRPr="00C77D41">
        <w:rPr>
          <w:rFonts w:cs="B Badr" w:hint="cs"/>
          <w:sz w:val="32"/>
          <w:szCs w:val="32"/>
          <w:rtl/>
          <w:lang w:bidi="fa-IR"/>
        </w:rPr>
        <w:t>عط</w:t>
      </w:r>
      <w:r w:rsidR="00A74EB8">
        <w:rPr>
          <w:rFonts w:cs="B Badr" w:hint="cs"/>
          <w:sz w:val="32"/>
          <w:szCs w:val="32"/>
          <w:rtl/>
          <w:lang w:bidi="fa-IR"/>
        </w:rPr>
        <w:t>َِ</w:t>
      </w:r>
      <w:r w:rsidRPr="00C77D41">
        <w:rPr>
          <w:rFonts w:cs="B Badr" w:hint="cs"/>
          <w:sz w:val="32"/>
          <w:szCs w:val="32"/>
          <w:rtl/>
          <w:lang w:bidi="fa-IR"/>
        </w:rPr>
        <w:t xml:space="preserve"> قاعدا</w:t>
      </w:r>
      <w:r w:rsidR="00A74EB8">
        <w:rPr>
          <w:rFonts w:cs="B Badr" w:hint="cs"/>
          <w:sz w:val="32"/>
          <w:szCs w:val="32"/>
          <w:rtl/>
          <w:lang w:bidi="fa-IR"/>
        </w:rPr>
        <w:t>ً</w:t>
      </w:r>
      <w:r w:rsidRPr="00C77D41">
        <w:rPr>
          <w:rFonts w:cs="B Badr" w:hint="cs"/>
          <w:sz w:val="32"/>
          <w:szCs w:val="32"/>
          <w:rtl/>
          <w:lang w:bidi="fa-IR"/>
        </w:rPr>
        <w:t xml:space="preserve"> م</w:t>
      </w:r>
      <w:r w:rsidR="00A74EB8">
        <w:rPr>
          <w:rFonts w:cs="B Badr" w:hint="cs"/>
          <w:sz w:val="32"/>
          <w:szCs w:val="32"/>
          <w:rtl/>
          <w:lang w:bidi="fa-IR"/>
        </w:rPr>
        <w:t>ُ</w:t>
      </w:r>
      <w:r w:rsidRPr="00C77D41">
        <w:rPr>
          <w:rFonts w:cs="B Badr" w:hint="cs"/>
          <w:sz w:val="32"/>
          <w:szCs w:val="32"/>
          <w:rtl/>
          <w:lang w:bidi="fa-IR"/>
        </w:rPr>
        <w:t>ن</w:t>
      </w:r>
      <w:r w:rsidR="00A74EB8">
        <w:rPr>
          <w:rFonts w:cs="B Badr" w:hint="cs"/>
          <w:sz w:val="32"/>
          <w:szCs w:val="32"/>
          <w:rtl/>
          <w:lang w:bidi="fa-IR"/>
        </w:rPr>
        <w:t>ِ</w:t>
      </w:r>
      <w:r w:rsidRPr="00C77D41">
        <w:rPr>
          <w:rFonts w:cs="B Badr" w:hint="cs"/>
          <w:sz w:val="32"/>
          <w:szCs w:val="32"/>
          <w:rtl/>
          <w:lang w:bidi="fa-IR"/>
        </w:rPr>
        <w:t>ع</w:t>
      </w:r>
      <w:r w:rsidR="00A74EB8">
        <w:rPr>
          <w:rFonts w:cs="B Badr" w:hint="cs"/>
          <w:sz w:val="32"/>
          <w:szCs w:val="32"/>
          <w:rtl/>
          <w:lang w:bidi="fa-IR"/>
        </w:rPr>
        <w:t>َ</w:t>
      </w:r>
      <w:r w:rsidRPr="00C77D41">
        <w:rPr>
          <w:rFonts w:cs="B Badr" w:hint="cs"/>
          <w:sz w:val="32"/>
          <w:szCs w:val="32"/>
          <w:rtl/>
          <w:lang w:bidi="fa-IR"/>
        </w:rPr>
        <w:t xml:space="preserve"> قائما</w:t>
      </w:r>
      <w:r w:rsidR="00A74EB8">
        <w:rPr>
          <w:rFonts w:cs="B Badr" w:hint="cs"/>
          <w:sz w:val="32"/>
          <w:szCs w:val="32"/>
          <w:rtl/>
          <w:lang w:bidi="fa-IR"/>
        </w:rPr>
        <w:t>ً</w:t>
      </w:r>
      <w:r w:rsidR="003060C0"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3060C0" w:rsidRDefault="005A40E5" w:rsidP="003046B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کسی که با قعود[از حرص وطمع یا از راه غیر شرعی] چیزی به او إعطاء نشود، با قیام[به این موارد مذکور] نیز از آن چیز منع خواهد شد؛(لاتقتلوا اولادکم خشیة املاق).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2"/>
      </w:r>
    </w:p>
    <w:p w:rsidR="003060C0" w:rsidRPr="005F1A18" w:rsidRDefault="003060C0" w:rsidP="005F1A18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5F1A18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3060C0" w:rsidRPr="005F1A18" w:rsidRDefault="00015E6E" w:rsidP="003046BC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5F1A18">
        <w:rPr>
          <w:rFonts w:cs="B Badr" w:hint="cs"/>
          <w:color w:val="0070C0"/>
          <w:sz w:val="32"/>
          <w:szCs w:val="32"/>
          <w:rtl/>
          <w:lang w:bidi="fa-IR"/>
        </w:rPr>
        <w:t>خلاصه ی تنبیه پنجم</w:t>
      </w:r>
    </w:p>
    <w:p w:rsidR="00FE6E8D" w:rsidRPr="00C77D41" w:rsidRDefault="00FE6E8D" w:rsidP="003046BC">
      <w:pPr>
        <w:bidi/>
        <w:rPr>
          <w:rFonts w:cs="B Badr"/>
          <w:sz w:val="32"/>
          <w:szCs w:val="32"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تلخّص ممّا ذکرنا فی التنبیه الخامس</w:t>
      </w:r>
      <w:r w:rsidR="005F1A18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أنّه لم یلتزم احد من الفقهاء: به اینکه</w:t>
      </w:r>
      <w:r w:rsidRPr="00FE6E8D">
        <w:rPr>
          <w:rFonts w:cs="B Badr" w:hint="cs"/>
          <w:sz w:val="32"/>
          <w:szCs w:val="32"/>
          <w:rtl/>
          <w:lang w:bidi="fa-IR"/>
        </w:rPr>
        <w:t xml:space="preserve"> </w:t>
      </w:r>
      <w:r w:rsidR="005F1A18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إجزاء بماهو إجزاء</w:t>
      </w:r>
    </w:p>
    <w:p w:rsidR="00015E6E" w:rsidRDefault="00FE6E8D" w:rsidP="005F1A18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 در باب عبادات، موجب سقوط اعاده و قضا </w:t>
      </w:r>
      <w:r w:rsidR="005F1A18">
        <w:rPr>
          <w:rFonts w:cs="B Badr" w:hint="cs"/>
          <w:sz w:val="32"/>
          <w:szCs w:val="32"/>
          <w:rtl/>
          <w:lang w:bidi="fa-IR"/>
        </w:rPr>
        <w:t>می شود</w:t>
      </w:r>
      <w:r w:rsidR="005F1A18">
        <w:rPr>
          <w:rFonts w:cs="Times New Roman" w:hint="cs"/>
          <w:sz w:val="32"/>
          <w:szCs w:val="32"/>
          <w:rtl/>
          <w:lang w:bidi="fa-IR"/>
        </w:rPr>
        <w:t>»</w:t>
      </w:r>
      <w:r w:rsidR="005F1A18">
        <w:rPr>
          <w:rFonts w:cs="B Badr" w:hint="cs"/>
          <w:sz w:val="32"/>
          <w:szCs w:val="32"/>
          <w:rtl/>
          <w:lang w:bidi="fa-IR"/>
        </w:rPr>
        <w:t>؛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 بلکه تمام کسانی که می گویند</w:t>
      </w:r>
      <w:r w:rsidR="005F1A18">
        <w:rPr>
          <w:rFonts w:cs="B Badr" w:hint="cs"/>
          <w:sz w:val="32"/>
          <w:szCs w:val="32"/>
          <w:rtl/>
          <w:lang w:bidi="fa-IR"/>
        </w:rPr>
        <w:t>: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 در باب عبادات بعداز عمل به احکام ظاهری، اعاده و قضا لازم نیست</w:t>
      </w:r>
      <w:r w:rsidR="005F1A18">
        <w:rPr>
          <w:rFonts w:cs="B Badr" w:hint="cs"/>
          <w:sz w:val="32"/>
          <w:szCs w:val="32"/>
          <w:rtl/>
          <w:lang w:bidi="fa-IR"/>
        </w:rPr>
        <w:t>،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 بخاطر دلیل مستقلی است که در فروع فقهی ذکر شده است</w:t>
      </w:r>
      <w:r w:rsidR="005F1A18">
        <w:rPr>
          <w:rFonts w:cs="B Badr" w:hint="cs"/>
          <w:sz w:val="32"/>
          <w:szCs w:val="32"/>
          <w:rtl/>
          <w:lang w:bidi="fa-IR"/>
        </w:rPr>
        <w:t>؛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 مثلا حدیث </w:t>
      </w:r>
      <w:r w:rsidR="005F1A18">
        <w:rPr>
          <w:rFonts w:cs="B Badr" w:hint="cs"/>
          <w:sz w:val="32"/>
          <w:szCs w:val="32"/>
          <w:rtl/>
          <w:lang w:bidi="fa-IR"/>
        </w:rPr>
        <w:t>«</w:t>
      </w:r>
      <w:r w:rsidR="00AA3453">
        <w:rPr>
          <w:rFonts w:cs="B Badr" w:hint="cs"/>
          <w:sz w:val="32"/>
          <w:szCs w:val="32"/>
          <w:rtl/>
          <w:lang w:bidi="fa-IR"/>
        </w:rPr>
        <w:t>لاتعاد</w:t>
      </w:r>
      <w:r w:rsidR="005F1A18">
        <w:rPr>
          <w:rFonts w:cs="B Badr" w:hint="cs"/>
          <w:sz w:val="32"/>
          <w:szCs w:val="32"/>
          <w:rtl/>
          <w:lang w:bidi="fa-IR"/>
        </w:rPr>
        <w:t>»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 می گوید: اگر مکلف در جزء یا شرط، تخلف کرد و آن را جهلا</w:t>
      </w:r>
      <w:r w:rsidR="005F1A18">
        <w:rPr>
          <w:rFonts w:cs="B Badr" w:hint="cs"/>
          <w:sz w:val="32"/>
          <w:szCs w:val="32"/>
          <w:rtl/>
          <w:lang w:bidi="fa-IR"/>
        </w:rPr>
        <w:t>ً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 انجام </w:t>
      </w:r>
      <w:r w:rsidR="005F1A18">
        <w:rPr>
          <w:rFonts w:cs="B Badr" w:hint="cs"/>
          <w:sz w:val="32"/>
          <w:szCs w:val="32"/>
          <w:rtl/>
          <w:lang w:bidi="fa-IR"/>
        </w:rPr>
        <w:t>نداد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، در صورتی که </w:t>
      </w:r>
      <w:r w:rsidR="005F1A18">
        <w:rPr>
          <w:rFonts w:cs="B Badr" w:hint="cs"/>
          <w:sz w:val="32"/>
          <w:szCs w:val="32"/>
          <w:rtl/>
          <w:lang w:bidi="fa-IR"/>
        </w:rPr>
        <w:t>این جزء یا شرط،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 از ارکان نباشد، نمازش صحیح است و نیاز به اعاده و قضا ندارد</w:t>
      </w:r>
      <w:r w:rsidR="005F1A18">
        <w:rPr>
          <w:rFonts w:cs="B Badr" w:hint="cs"/>
          <w:sz w:val="32"/>
          <w:szCs w:val="32"/>
          <w:rtl/>
          <w:lang w:bidi="fa-IR"/>
        </w:rPr>
        <w:t>؛</w:t>
      </w:r>
      <w:r w:rsidR="00AA3453">
        <w:rPr>
          <w:rFonts w:cs="B Badr" w:hint="cs"/>
          <w:sz w:val="32"/>
          <w:szCs w:val="32"/>
          <w:rtl/>
          <w:lang w:bidi="fa-IR"/>
        </w:rPr>
        <w:t xml:space="preserve"> مثل </w:t>
      </w:r>
      <w:r w:rsidR="00014494">
        <w:rPr>
          <w:rFonts w:cs="B Badr" w:hint="cs"/>
          <w:sz w:val="32"/>
          <w:szCs w:val="32"/>
          <w:rtl/>
          <w:lang w:bidi="fa-IR"/>
        </w:rPr>
        <w:t>این</w:t>
      </w:r>
      <w:r w:rsidR="00AA3453">
        <w:rPr>
          <w:rFonts w:cs="B Badr" w:hint="cs"/>
          <w:sz w:val="32"/>
          <w:szCs w:val="32"/>
          <w:rtl/>
          <w:lang w:bidi="fa-IR"/>
        </w:rPr>
        <w:t>که سوره را در نماز اجتهادا یا تقلیدا</w:t>
      </w:r>
      <w:r w:rsidR="00AA3453" w:rsidRPr="00AA3453">
        <w:rPr>
          <w:rFonts w:cs="B Badr" w:hint="cs"/>
          <w:sz w:val="32"/>
          <w:szCs w:val="32"/>
          <w:rtl/>
          <w:lang w:bidi="fa-IR"/>
        </w:rPr>
        <w:t xml:space="preserve"> </w:t>
      </w:r>
      <w:r w:rsidR="00AA3453">
        <w:rPr>
          <w:rFonts w:cs="B Badr" w:hint="cs"/>
          <w:sz w:val="32"/>
          <w:szCs w:val="32"/>
          <w:rtl/>
          <w:lang w:bidi="fa-IR"/>
        </w:rPr>
        <w:t>نخواند و بعد معتقد شود به وجوب سوره؛ د</w:t>
      </w:r>
      <w:bookmarkStart w:id="0" w:name="_GoBack"/>
      <w:bookmarkEnd w:id="0"/>
      <w:r w:rsidR="00AA3453">
        <w:rPr>
          <w:rFonts w:cs="B Badr" w:hint="cs"/>
          <w:sz w:val="32"/>
          <w:szCs w:val="32"/>
          <w:rtl/>
          <w:lang w:bidi="fa-IR"/>
        </w:rPr>
        <w:t>ر اینصورت اعاده و قضا ندارد.</w:t>
      </w:r>
    </w:p>
    <w:p w:rsidR="00DF262E" w:rsidRDefault="00DF262E" w:rsidP="003046B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lastRenderedPageBreak/>
        <w:t>بنابراین قاعده ی ثانوی در خصوص نماز</w:t>
      </w:r>
      <w:r w:rsidR="005F1A18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هنگام </w:t>
      </w:r>
      <w:r w:rsidR="005F1A18">
        <w:rPr>
          <w:rFonts w:cs="B Badr" w:hint="cs"/>
          <w:sz w:val="32"/>
          <w:szCs w:val="32"/>
          <w:rtl/>
          <w:lang w:bidi="fa-IR"/>
        </w:rPr>
        <w:t>فقدان شرط یا جزء غیررکنی، إجزاء می باشد؛</w:t>
      </w:r>
      <w:r>
        <w:rPr>
          <w:rFonts w:cs="B Badr" w:hint="cs"/>
          <w:sz w:val="32"/>
          <w:szCs w:val="32"/>
          <w:rtl/>
          <w:lang w:bidi="fa-IR"/>
        </w:rPr>
        <w:t xml:space="preserve"> لکن بحکم ادله</w:t>
      </w:r>
      <w:r w:rsidR="001F2119">
        <w:rPr>
          <w:rFonts w:cs="B Badr" w:hint="cs"/>
          <w:sz w:val="32"/>
          <w:szCs w:val="32"/>
          <w:rtl/>
          <w:lang w:bidi="fa-IR"/>
        </w:rPr>
        <w:t xml:space="preserve"> ی خاص</w:t>
      </w:r>
      <w:r w:rsidR="005F1A18">
        <w:rPr>
          <w:rFonts w:cs="B Badr" w:hint="cs"/>
          <w:sz w:val="32"/>
          <w:szCs w:val="32"/>
          <w:rtl/>
          <w:lang w:bidi="fa-IR"/>
        </w:rPr>
        <w:t>؛</w:t>
      </w:r>
      <w:r w:rsidR="001F2119">
        <w:rPr>
          <w:rFonts w:cs="B Badr" w:hint="cs"/>
          <w:sz w:val="32"/>
          <w:szCs w:val="32"/>
          <w:rtl/>
          <w:lang w:bidi="fa-IR"/>
        </w:rPr>
        <w:t xml:space="preserve"> مثل لاتعاد و روایات دیگر</w:t>
      </w:r>
      <w:r>
        <w:rPr>
          <w:rFonts w:cs="B Badr" w:hint="cs"/>
          <w:sz w:val="32"/>
          <w:szCs w:val="32"/>
          <w:rtl/>
          <w:lang w:bidi="fa-IR"/>
        </w:rPr>
        <w:t xml:space="preserve"> که تفصیل آن در فقه است.</w:t>
      </w:r>
    </w:p>
    <w:p w:rsidR="00862EF2" w:rsidRPr="005F1A18" w:rsidRDefault="00862EF2" w:rsidP="005F1A18">
      <w:pPr>
        <w:bidi/>
        <w:jc w:val="center"/>
        <w:rPr>
          <w:rFonts w:cs="B Badr"/>
          <w:color w:val="7030A0"/>
          <w:sz w:val="32"/>
          <w:szCs w:val="32"/>
          <w:rtl/>
          <w:lang w:bidi="fa-IR"/>
        </w:rPr>
      </w:pPr>
      <w:r w:rsidRPr="005F1A18">
        <w:rPr>
          <w:rFonts w:cs="B Badr" w:hint="cs"/>
          <w:color w:val="7030A0"/>
          <w:sz w:val="32"/>
          <w:szCs w:val="32"/>
          <w:rtl/>
          <w:lang w:bidi="fa-IR"/>
        </w:rPr>
        <w:t>***</w:t>
      </w:r>
    </w:p>
    <w:p w:rsidR="003046BC" w:rsidRDefault="00993DC7" w:rsidP="003046B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بحث </w:t>
      </w:r>
      <w:r w:rsidR="00862EF2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إجزاء</w:t>
      </w:r>
      <w:r w:rsidR="00862EF2">
        <w:rPr>
          <w:rFonts w:cs="B Badr" w:hint="cs"/>
          <w:sz w:val="32"/>
          <w:szCs w:val="32"/>
          <w:rtl/>
          <w:lang w:bidi="fa-IR"/>
        </w:rPr>
        <w:t>»</w:t>
      </w:r>
      <w:r w:rsidR="003046BC">
        <w:rPr>
          <w:rFonts w:cs="B Badr" w:hint="cs"/>
          <w:sz w:val="32"/>
          <w:szCs w:val="32"/>
          <w:rtl/>
          <w:lang w:bidi="fa-IR"/>
        </w:rPr>
        <w:t xml:space="preserve"> تمام شد؛</w:t>
      </w:r>
    </w:p>
    <w:p w:rsidR="001F2119" w:rsidRDefault="00993DC7" w:rsidP="003046B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خلاصه </w:t>
      </w:r>
      <w:r w:rsidR="003046BC">
        <w:rPr>
          <w:rFonts w:cs="B Badr" w:hint="cs"/>
          <w:sz w:val="32"/>
          <w:szCs w:val="32"/>
          <w:rtl/>
          <w:lang w:bidi="fa-IR"/>
        </w:rPr>
        <w:t>ا</w:t>
      </w:r>
      <w:r>
        <w:rPr>
          <w:rFonts w:cs="B Badr" w:hint="cs"/>
          <w:sz w:val="32"/>
          <w:szCs w:val="32"/>
          <w:rtl/>
          <w:lang w:bidi="fa-IR"/>
        </w:rPr>
        <w:t>ی</w:t>
      </w:r>
      <w:r w:rsidR="00862EF2">
        <w:rPr>
          <w:rFonts w:cs="B Badr" w:hint="cs"/>
          <w:sz w:val="32"/>
          <w:szCs w:val="32"/>
          <w:rtl/>
          <w:lang w:bidi="fa-IR"/>
        </w:rPr>
        <w:t xml:space="preserve"> از</w:t>
      </w:r>
      <w:r>
        <w:rPr>
          <w:rFonts w:cs="B Badr" w:hint="cs"/>
          <w:sz w:val="32"/>
          <w:szCs w:val="32"/>
          <w:rtl/>
          <w:lang w:bidi="fa-IR"/>
        </w:rPr>
        <w:t xml:space="preserve"> بحث إجزاء عرض می</w:t>
      </w:r>
      <w:r w:rsidR="00862EF2">
        <w:rPr>
          <w:rFonts w:cs="B Badr" w:hint="cs"/>
          <w:sz w:val="32"/>
          <w:szCs w:val="32"/>
          <w:rtl/>
          <w:lang w:bidi="fa-IR"/>
        </w:rPr>
        <w:t xml:space="preserve"> کن</w:t>
      </w:r>
      <w:r>
        <w:rPr>
          <w:rFonts w:cs="B Badr" w:hint="cs"/>
          <w:sz w:val="32"/>
          <w:szCs w:val="32"/>
          <w:rtl/>
          <w:lang w:bidi="fa-IR"/>
        </w:rPr>
        <w:t>م و بعد وارد بحث بعدی(مقدمه ی واجب) می شویم.</w:t>
      </w:r>
    </w:p>
    <w:p w:rsidR="00104CAE" w:rsidRDefault="00104CAE" w:rsidP="003046B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1.إجزاء در لغت و اصطلاح، به یک معنی است که عبارت است از «کفایت».</w:t>
      </w:r>
    </w:p>
    <w:p w:rsidR="00A94A5C" w:rsidRDefault="003046BC" w:rsidP="003046B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2.مقصود از کلمه ی </w:t>
      </w:r>
      <w:r w:rsidR="00A94A5C">
        <w:rPr>
          <w:rFonts w:cs="B Badr" w:hint="cs"/>
          <w:sz w:val="32"/>
          <w:szCs w:val="32"/>
          <w:rtl/>
          <w:lang w:bidi="fa-IR"/>
        </w:rPr>
        <w:t>«وجهه»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A94A5C">
        <w:rPr>
          <w:rFonts w:cs="B Badr" w:hint="cs"/>
          <w:sz w:val="32"/>
          <w:szCs w:val="32"/>
          <w:rtl/>
          <w:lang w:bidi="fa-IR"/>
        </w:rPr>
        <w:t>در عنوان بحث إجزاء</w:t>
      </w:r>
      <w:r w:rsidR="005F1A18">
        <w:rPr>
          <w:rFonts w:cs="B Badr" w:hint="cs"/>
          <w:sz w:val="32"/>
          <w:szCs w:val="32"/>
          <w:rtl/>
          <w:lang w:bidi="fa-IR"/>
        </w:rPr>
        <w:t>-</w:t>
      </w:r>
      <w:r>
        <w:rPr>
          <w:rFonts w:cs="B Badr" w:hint="cs"/>
          <w:sz w:val="32"/>
          <w:szCs w:val="32"/>
          <w:rtl/>
          <w:lang w:bidi="fa-IR"/>
        </w:rPr>
        <w:t>یعنی «</w:t>
      </w:r>
      <w:r w:rsidRPr="003046BC">
        <w:rPr>
          <w:rFonts w:cs="B Badr" w:hint="cs"/>
          <w:sz w:val="32"/>
          <w:szCs w:val="32"/>
          <w:rtl/>
          <w:lang w:bidi="fa-IR"/>
        </w:rPr>
        <w:t>الإتيان بالمأمور به على وجهه يقتضي الإجزاء</w:t>
      </w:r>
      <w:r>
        <w:rPr>
          <w:rFonts w:cs="B Badr" w:hint="cs"/>
          <w:sz w:val="32"/>
          <w:szCs w:val="32"/>
          <w:rtl/>
          <w:lang w:bidi="fa-IR"/>
        </w:rPr>
        <w:t>»</w:t>
      </w:r>
      <w:r w:rsidR="005F1A18">
        <w:rPr>
          <w:rFonts w:cs="B Badr" w:hint="cs"/>
          <w:sz w:val="32"/>
          <w:szCs w:val="32"/>
          <w:rtl/>
          <w:lang w:bidi="fa-IR"/>
        </w:rPr>
        <w:t>-</w:t>
      </w:r>
      <w:r w:rsidR="00A94A5C">
        <w:rPr>
          <w:rFonts w:cs="B Badr" w:hint="cs"/>
          <w:sz w:val="32"/>
          <w:szCs w:val="32"/>
          <w:rtl/>
          <w:lang w:bidi="fa-IR"/>
        </w:rPr>
        <w:t>، عبارت است از «کیفیت عمل مطابق با شرع و عقل».</w:t>
      </w:r>
    </w:p>
    <w:p w:rsidR="00A94A5C" w:rsidRDefault="00A94A5C" w:rsidP="003046B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3. مراد از </w:t>
      </w:r>
      <w:r w:rsidR="003046BC">
        <w:rPr>
          <w:rFonts w:cs="B Badr" w:hint="cs"/>
          <w:sz w:val="32"/>
          <w:szCs w:val="32"/>
          <w:rtl/>
          <w:lang w:bidi="fa-IR"/>
        </w:rPr>
        <w:t>إقتضاء در عنوان بحث، علی</w:t>
      </w:r>
      <w:r w:rsidR="005F1A18">
        <w:rPr>
          <w:rFonts w:cs="B Badr" w:hint="cs"/>
          <w:sz w:val="32"/>
          <w:szCs w:val="32"/>
          <w:rtl/>
          <w:lang w:bidi="fa-IR"/>
        </w:rPr>
        <w:t>ّ</w:t>
      </w:r>
      <w:r w:rsidR="003046BC">
        <w:rPr>
          <w:rFonts w:cs="B Badr" w:hint="cs"/>
          <w:sz w:val="32"/>
          <w:szCs w:val="32"/>
          <w:rtl/>
          <w:lang w:bidi="fa-IR"/>
        </w:rPr>
        <w:t>ت و تأثیر نیست بلکه قائل به تفصیل شدیم: إقتضاء در حکم ظاهری و اضطراری، بمعنای کاشفیت است ولی در حکم واقعی، بمعنای علیت و تأثیر است.</w:t>
      </w:r>
    </w:p>
    <w:p w:rsidR="003046BC" w:rsidRDefault="003046BC" w:rsidP="003046B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4.فرق بین «إجزاء» و «مرّه و تکرار» این است که اولی،</w:t>
      </w:r>
      <w:r w:rsidR="006D152F">
        <w:rPr>
          <w:rFonts w:cs="B Badr" w:hint="cs"/>
          <w:sz w:val="32"/>
          <w:szCs w:val="32"/>
          <w:rtl/>
          <w:lang w:bidi="fa-IR"/>
        </w:rPr>
        <w:t xml:space="preserve"> بحث</w:t>
      </w:r>
      <w:r>
        <w:rPr>
          <w:rFonts w:cs="B Badr" w:hint="cs"/>
          <w:sz w:val="32"/>
          <w:szCs w:val="32"/>
          <w:rtl/>
          <w:lang w:bidi="fa-IR"/>
        </w:rPr>
        <w:t xml:space="preserve"> عقلی است و دومی،</w:t>
      </w:r>
      <w:r w:rsidR="006D152F">
        <w:rPr>
          <w:rFonts w:cs="B Badr" w:hint="cs"/>
          <w:sz w:val="32"/>
          <w:szCs w:val="32"/>
          <w:rtl/>
          <w:lang w:bidi="fa-IR"/>
        </w:rPr>
        <w:t xml:space="preserve"> بحث</w:t>
      </w:r>
      <w:r>
        <w:rPr>
          <w:rFonts w:cs="B Badr" w:hint="cs"/>
          <w:sz w:val="32"/>
          <w:szCs w:val="32"/>
          <w:rtl/>
          <w:lang w:bidi="fa-IR"/>
        </w:rPr>
        <w:t xml:space="preserve"> لفظی.</w:t>
      </w:r>
    </w:p>
    <w:p w:rsidR="006D152F" w:rsidRDefault="006D152F" w:rsidP="006D152F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5.إجزاء در حکم اضطراری</w:t>
      </w:r>
      <w:r w:rsidR="005F1A18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دارای دو مقام است: ثبوت و اثبات؛ مقام ثبوت چهار احتمال دارد که در یکی</w:t>
      </w:r>
      <w:r w:rsidR="005F1A18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حکم به عدم </w:t>
      </w:r>
      <w:r w:rsidR="00694B70">
        <w:rPr>
          <w:rFonts w:cs="B Badr" w:hint="cs"/>
          <w:sz w:val="32"/>
          <w:szCs w:val="32"/>
          <w:rtl/>
          <w:lang w:bidi="fa-IR"/>
        </w:rPr>
        <w:t>إ</w:t>
      </w:r>
      <w:r w:rsidR="00E66394">
        <w:rPr>
          <w:rFonts w:cs="B Badr" w:hint="cs"/>
          <w:sz w:val="32"/>
          <w:szCs w:val="32"/>
          <w:rtl/>
          <w:lang w:bidi="fa-IR"/>
        </w:rPr>
        <w:t>جزاء شد و در بقیه</w:t>
      </w:r>
      <w:r w:rsidR="005F1A18">
        <w:rPr>
          <w:rFonts w:cs="B Badr" w:hint="cs"/>
          <w:sz w:val="32"/>
          <w:szCs w:val="32"/>
          <w:rtl/>
          <w:lang w:bidi="fa-IR"/>
        </w:rPr>
        <w:t>، حکم به إجزاء:</w:t>
      </w:r>
    </w:p>
    <w:p w:rsidR="00E66394" w:rsidRDefault="00E66394" w:rsidP="00E66394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الف.حکم اضطراری، تمام مصلحت حکم واقعی را دارد.</w:t>
      </w:r>
      <w:r w:rsidR="0072249A">
        <w:rPr>
          <w:rFonts w:cs="B Badr" w:hint="cs"/>
          <w:sz w:val="32"/>
          <w:szCs w:val="32"/>
          <w:rtl/>
          <w:lang w:bidi="fa-IR"/>
        </w:rPr>
        <w:t>(</w:t>
      </w:r>
      <w:r w:rsidR="0072249A" w:rsidRPr="0072249A">
        <w:rPr>
          <w:rFonts w:cs="B Badr" w:hint="cs"/>
          <w:sz w:val="32"/>
          <w:szCs w:val="32"/>
          <w:rtl/>
          <w:lang w:bidi="fa-IR"/>
        </w:rPr>
        <w:t xml:space="preserve"> </w:t>
      </w:r>
      <w:r w:rsidR="0072249A">
        <w:rPr>
          <w:rFonts w:cs="B Badr" w:hint="cs"/>
          <w:sz w:val="32"/>
          <w:szCs w:val="32"/>
          <w:rtl/>
          <w:lang w:bidi="fa-IR"/>
        </w:rPr>
        <w:t>إجزاء)</w:t>
      </w:r>
    </w:p>
    <w:p w:rsidR="00E66394" w:rsidRDefault="00E66394" w:rsidP="005F1A18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ب.تمام مصلحت آن را ندارد و </w:t>
      </w:r>
      <w:r w:rsidR="005F1A18">
        <w:rPr>
          <w:rFonts w:cs="B Badr" w:hint="cs"/>
          <w:sz w:val="32"/>
          <w:szCs w:val="32"/>
          <w:rtl/>
          <w:lang w:bidi="fa-IR"/>
        </w:rPr>
        <w:t>مصلحت</w:t>
      </w:r>
      <w:r>
        <w:rPr>
          <w:rFonts w:cs="B Badr" w:hint="cs"/>
          <w:sz w:val="32"/>
          <w:szCs w:val="32"/>
          <w:rtl/>
          <w:lang w:bidi="fa-IR"/>
        </w:rPr>
        <w:t xml:space="preserve"> باقیمانده قابل تدارک نیست.</w:t>
      </w:r>
      <w:r w:rsidR="0072249A">
        <w:rPr>
          <w:rFonts w:cs="B Badr" w:hint="cs"/>
          <w:sz w:val="32"/>
          <w:szCs w:val="32"/>
          <w:rtl/>
          <w:lang w:bidi="fa-IR"/>
        </w:rPr>
        <w:t>(إجزاء)</w:t>
      </w:r>
    </w:p>
    <w:p w:rsidR="00E66394" w:rsidRDefault="00E66394" w:rsidP="00E66394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ج.قابل تدارک</w:t>
      </w:r>
      <w:r w:rsidR="005F1A18">
        <w:rPr>
          <w:rFonts w:cs="B Badr" w:hint="cs"/>
          <w:sz w:val="32"/>
          <w:szCs w:val="32"/>
          <w:rtl/>
          <w:lang w:bidi="fa-IR"/>
        </w:rPr>
        <w:t xml:space="preserve"> هست</w:t>
      </w:r>
      <w:r>
        <w:rPr>
          <w:rFonts w:cs="B Badr" w:hint="cs"/>
          <w:sz w:val="32"/>
          <w:szCs w:val="32"/>
          <w:rtl/>
          <w:lang w:bidi="fa-IR"/>
        </w:rPr>
        <w:t xml:space="preserve"> و تدارکِ آن واجب است.</w:t>
      </w:r>
      <w:r w:rsidR="0072249A">
        <w:rPr>
          <w:rFonts w:cs="B Badr" w:hint="cs"/>
          <w:sz w:val="32"/>
          <w:szCs w:val="32"/>
          <w:rtl/>
          <w:lang w:bidi="fa-IR"/>
        </w:rPr>
        <w:t>(عدم إجزاء)</w:t>
      </w:r>
    </w:p>
    <w:p w:rsidR="00E66394" w:rsidRDefault="00E66394" w:rsidP="00E66394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د.تدارک</w:t>
      </w:r>
      <w:r w:rsidR="005F1A18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آن مستحب است.</w:t>
      </w:r>
      <w:r w:rsidR="0072249A">
        <w:rPr>
          <w:rFonts w:cs="B Badr" w:hint="cs"/>
          <w:sz w:val="32"/>
          <w:szCs w:val="32"/>
          <w:rtl/>
          <w:lang w:bidi="fa-IR"/>
        </w:rPr>
        <w:t>(إجزاء)</w:t>
      </w:r>
    </w:p>
    <w:p w:rsidR="008619B1" w:rsidRDefault="008619B1" w:rsidP="005F1A18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6.</w:t>
      </w:r>
      <w:r w:rsidR="00082E38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ب</w:t>
      </w:r>
      <w:r w:rsidR="00082E38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>دار</w:t>
      </w:r>
      <w:r w:rsidR="00082E38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 xml:space="preserve"> عبارت است از </w:t>
      </w:r>
      <w:r w:rsidR="00890749">
        <w:rPr>
          <w:rFonts w:cs="B Badr" w:hint="cs"/>
          <w:sz w:val="32"/>
          <w:szCs w:val="32"/>
          <w:rtl/>
          <w:lang w:bidi="fa-IR"/>
        </w:rPr>
        <w:t>مبادرت به</w:t>
      </w:r>
      <w:r>
        <w:rPr>
          <w:rFonts w:cs="B Badr" w:hint="cs"/>
          <w:sz w:val="32"/>
          <w:szCs w:val="32"/>
          <w:rtl/>
          <w:lang w:bidi="fa-IR"/>
        </w:rPr>
        <w:t xml:space="preserve"> ا</w:t>
      </w:r>
      <w:r w:rsidR="00082E38">
        <w:rPr>
          <w:rFonts w:cs="B Badr" w:hint="cs"/>
          <w:sz w:val="32"/>
          <w:szCs w:val="32"/>
          <w:rtl/>
          <w:lang w:bidi="fa-IR"/>
        </w:rPr>
        <w:t>تیان ماموربه اضطراری در اول وقت؛ در قسم اول و</w:t>
      </w:r>
      <w:r w:rsidR="00890749">
        <w:rPr>
          <w:rFonts w:cs="B Badr" w:hint="cs"/>
          <w:sz w:val="32"/>
          <w:szCs w:val="32"/>
          <w:rtl/>
          <w:lang w:bidi="fa-IR"/>
        </w:rPr>
        <w:t xml:space="preserve"> دوم-از اقسام چهارگانه ی قبلی-، بدار </w:t>
      </w:r>
      <w:r w:rsidR="00082E38">
        <w:rPr>
          <w:rFonts w:cs="B Badr" w:hint="cs"/>
          <w:sz w:val="32"/>
          <w:szCs w:val="32"/>
          <w:rtl/>
          <w:lang w:bidi="fa-IR"/>
        </w:rPr>
        <w:t>جایز است و در قسم سوم، آخوند قائل به تخییر شد</w:t>
      </w:r>
      <w:r w:rsidR="00890749">
        <w:rPr>
          <w:rFonts w:cs="B Badr" w:hint="cs"/>
          <w:sz w:val="32"/>
          <w:szCs w:val="32"/>
          <w:rtl/>
          <w:lang w:bidi="fa-IR"/>
        </w:rPr>
        <w:t>(تخییر بین «اتیان در اول وقت و اعاده در آخر وقت» و بین «</w:t>
      </w:r>
      <w:r w:rsidR="00CB3C65">
        <w:rPr>
          <w:rFonts w:cs="B Badr" w:hint="cs"/>
          <w:sz w:val="32"/>
          <w:szCs w:val="32"/>
          <w:rtl/>
          <w:lang w:bidi="fa-IR"/>
        </w:rPr>
        <w:t xml:space="preserve">صبر کردن و </w:t>
      </w:r>
      <w:r w:rsidR="00890749">
        <w:rPr>
          <w:rFonts w:cs="B Badr" w:hint="cs"/>
          <w:sz w:val="32"/>
          <w:szCs w:val="32"/>
          <w:rtl/>
          <w:lang w:bidi="fa-IR"/>
        </w:rPr>
        <w:t>اتیان در آخر وقت</w:t>
      </w:r>
      <w:r w:rsidR="00CB3C65">
        <w:rPr>
          <w:rFonts w:cs="B Badr" w:hint="cs"/>
          <w:sz w:val="32"/>
          <w:szCs w:val="32"/>
          <w:rtl/>
          <w:lang w:bidi="fa-IR"/>
        </w:rPr>
        <w:t xml:space="preserve"> فقط</w:t>
      </w:r>
      <w:r w:rsidR="00890749">
        <w:rPr>
          <w:rFonts w:cs="B Badr" w:hint="cs"/>
          <w:sz w:val="32"/>
          <w:szCs w:val="32"/>
          <w:rtl/>
          <w:lang w:bidi="fa-IR"/>
        </w:rPr>
        <w:t>»؛</w:t>
      </w:r>
      <w:r w:rsidR="00082E38">
        <w:rPr>
          <w:rFonts w:cs="B Badr" w:hint="cs"/>
          <w:sz w:val="32"/>
          <w:szCs w:val="32"/>
          <w:rtl/>
          <w:lang w:bidi="fa-IR"/>
        </w:rPr>
        <w:t xml:space="preserve"> و ما اشکال کردیم که قول به جواز بدار با فرض </w:t>
      </w:r>
      <w:r w:rsidR="00455532">
        <w:rPr>
          <w:rFonts w:cs="B Badr" w:hint="cs"/>
          <w:sz w:val="32"/>
          <w:szCs w:val="32"/>
          <w:rtl/>
          <w:lang w:bidi="fa-IR"/>
        </w:rPr>
        <w:t xml:space="preserve">عدم إجزاء، جمع بین متناقضین است(اول وقت نماز </w:t>
      </w:r>
      <w:r w:rsidR="005F1A18">
        <w:rPr>
          <w:rFonts w:cs="B Badr" w:hint="cs"/>
          <w:sz w:val="32"/>
          <w:szCs w:val="32"/>
          <w:rtl/>
          <w:lang w:bidi="fa-IR"/>
        </w:rPr>
        <w:t xml:space="preserve">هم </w:t>
      </w:r>
      <w:r w:rsidR="00455532">
        <w:rPr>
          <w:rFonts w:cs="B Badr" w:hint="cs"/>
          <w:sz w:val="32"/>
          <w:szCs w:val="32"/>
          <w:rtl/>
          <w:lang w:bidi="fa-IR"/>
        </w:rPr>
        <w:t xml:space="preserve">مجزی </w:t>
      </w:r>
      <w:r w:rsidR="005F1A18">
        <w:rPr>
          <w:rFonts w:cs="B Badr" w:hint="cs"/>
          <w:sz w:val="32"/>
          <w:szCs w:val="32"/>
          <w:rtl/>
          <w:lang w:bidi="fa-IR"/>
        </w:rPr>
        <w:t>هست</w:t>
      </w:r>
      <w:r w:rsidR="00455532">
        <w:rPr>
          <w:rFonts w:cs="B Badr" w:hint="cs"/>
          <w:sz w:val="32"/>
          <w:szCs w:val="32"/>
          <w:rtl/>
          <w:lang w:bidi="fa-IR"/>
        </w:rPr>
        <w:t xml:space="preserve"> و هم مجزی نیست).</w:t>
      </w:r>
    </w:p>
    <w:p w:rsidR="005F1A18" w:rsidRPr="00C77D41" w:rsidRDefault="00455532" w:rsidP="005F1A18">
      <w:pPr>
        <w:bidi/>
        <w:rPr>
          <w:rFonts w:cs="B Badr"/>
          <w:sz w:val="32"/>
          <w:szCs w:val="32"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7.تمسّک به اطلاق آیه ی تیمّم و اثبات إجزاء در تمام مراحل چهارگانه، باطل است</w:t>
      </w:r>
      <w:r w:rsidRPr="005F1A18">
        <w:rPr>
          <w:rFonts w:cs="B Badr" w:hint="cs"/>
          <w:color w:val="FF0000"/>
          <w:sz w:val="32"/>
          <w:szCs w:val="32"/>
          <w:rtl/>
          <w:lang w:bidi="fa-IR"/>
        </w:rPr>
        <w:t>.</w:t>
      </w:r>
      <w:r w:rsidR="005F1A18" w:rsidRPr="005F1A18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5F1A18" w:rsidRPr="00C77D41" w:rsidSect="004F6DB5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CEF" w:rsidRDefault="00F95CEF" w:rsidP="00C77D41">
      <w:r>
        <w:separator/>
      </w:r>
    </w:p>
  </w:endnote>
  <w:endnote w:type="continuationSeparator" w:id="0">
    <w:p w:rsidR="00F95CEF" w:rsidRDefault="00F95CEF" w:rsidP="00C7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CEF" w:rsidRDefault="00F95CEF" w:rsidP="00C77D41">
      <w:r>
        <w:separator/>
      </w:r>
    </w:p>
  </w:footnote>
  <w:footnote w:type="continuationSeparator" w:id="0">
    <w:p w:rsidR="00F95CEF" w:rsidRDefault="00F95CEF" w:rsidP="00C77D41">
      <w:r>
        <w:continuationSeparator/>
      </w:r>
    </w:p>
  </w:footnote>
  <w:footnote w:id="1">
    <w:p w:rsidR="00C77D41" w:rsidRPr="005A40E5" w:rsidRDefault="00C77D41" w:rsidP="005A40E5">
      <w:pPr>
        <w:bidi/>
        <w:rPr>
          <w:rFonts w:cs="B Badr"/>
          <w:sz w:val="24"/>
          <w:szCs w:val="24"/>
          <w:rtl/>
          <w:lang w:bidi="fa-IR"/>
        </w:rPr>
      </w:pPr>
      <w:r w:rsidRPr="005A40E5">
        <w:rPr>
          <w:rStyle w:val="FootnoteReference"/>
          <w:rFonts w:cs="B Badr"/>
          <w:sz w:val="24"/>
          <w:szCs w:val="24"/>
        </w:rPr>
        <w:footnoteRef/>
      </w:r>
      <w:r w:rsidRPr="005A40E5">
        <w:rPr>
          <w:rFonts w:cs="B Badr"/>
          <w:sz w:val="24"/>
          <w:szCs w:val="24"/>
        </w:rPr>
        <w:t xml:space="preserve"> </w:t>
      </w:r>
      <w:r w:rsidRPr="005A40E5">
        <w:rPr>
          <w:rFonts w:cs="B Badr" w:hint="cs"/>
          <w:sz w:val="24"/>
          <w:szCs w:val="24"/>
          <w:rtl/>
          <w:lang w:bidi="fa-IR"/>
        </w:rPr>
        <w:t xml:space="preserve">. خطبة لأمير المؤمنين ع و هي خطبة الوسيلة.الكافي (ط - الإسلامية)، ج‏8، ص: 18 </w:t>
      </w:r>
    </w:p>
  </w:footnote>
  <w:footnote w:id="2">
    <w:p w:rsidR="005A40E5" w:rsidRDefault="005A40E5" w:rsidP="005A40E5">
      <w:pPr>
        <w:pStyle w:val="FootnoteText"/>
        <w:bidi/>
        <w:jc w:val="both"/>
        <w:rPr>
          <w:rFonts w:cs="B Badr"/>
          <w:sz w:val="24"/>
          <w:szCs w:val="24"/>
          <w:rtl/>
          <w:lang w:bidi="fa-IR"/>
        </w:rPr>
      </w:pPr>
      <w:r w:rsidRPr="005A40E5">
        <w:rPr>
          <w:rStyle w:val="FootnoteReference"/>
          <w:rFonts w:cs="B Badr"/>
          <w:sz w:val="24"/>
          <w:szCs w:val="24"/>
        </w:rPr>
        <w:footnoteRef/>
      </w:r>
      <w:r w:rsidRPr="005A40E5">
        <w:rPr>
          <w:rFonts w:cs="B Badr"/>
          <w:sz w:val="24"/>
          <w:szCs w:val="24"/>
        </w:rPr>
        <w:t xml:space="preserve"> </w:t>
      </w:r>
      <w:r w:rsidRPr="005A40E5">
        <w:rPr>
          <w:rFonts w:cs="B Badr" w:hint="cs"/>
          <w:sz w:val="24"/>
          <w:szCs w:val="24"/>
          <w:rtl/>
          <w:lang w:bidi="fa-IR"/>
        </w:rPr>
        <w:t>.</w:t>
      </w:r>
      <w:r w:rsidRPr="005A40E5">
        <w:rPr>
          <w:rFonts w:ascii="Traditional Arabic" w:eastAsia="Times New Roman" w:hAnsi="Traditional Arabic" w:cs="B Badr" w:hint="cs"/>
          <w:color w:val="64287E"/>
          <w:sz w:val="24"/>
          <w:szCs w:val="24"/>
          <w:rtl/>
          <w:lang w:bidi="fa-IR"/>
        </w:rPr>
        <w:t xml:space="preserve"> </w:t>
      </w:r>
      <w:r w:rsidRPr="005A40E5">
        <w:rPr>
          <w:rFonts w:cs="B Badr" w:hint="cs"/>
          <w:sz w:val="24"/>
          <w:szCs w:val="24"/>
          <w:rtl/>
          <w:lang w:bidi="fa-IR"/>
        </w:rPr>
        <w:t>قوله عليه السلام:" و من لم يعط قاعدا منع قائما" الفعل الثاني على صيغة المجهول و يمكن أن يكون الأول أيضا على المجهول، أي من لم يأته رزقه بلا طلب و كد لم ينفعه الطلب و السعي، فالقيام كناية عن الطلب و السعي، و القعود عن تركهما كذا ذكره ابن أبي الحديد</w:t>
      </w:r>
      <w:r w:rsidRPr="005A40E5">
        <w:rPr>
          <w:rFonts w:cs="B Badr"/>
          <w:sz w:val="24"/>
          <w:szCs w:val="24"/>
          <w:vertAlign w:val="superscript"/>
          <w:rtl/>
          <w:lang w:bidi="fa-IR"/>
        </w:rPr>
        <w:footnoteRef/>
      </w:r>
      <w:r w:rsidRPr="005A40E5">
        <w:rPr>
          <w:rFonts w:cs="B Badr" w:hint="cs"/>
          <w:sz w:val="24"/>
          <w:szCs w:val="24"/>
          <w:rtl/>
          <w:lang w:bidi="fa-IR"/>
        </w:rPr>
        <w:t>. أقول: و يحتمل وجوها أخر:</w:t>
      </w:r>
    </w:p>
    <w:p w:rsidR="005A40E5" w:rsidRPr="005A40E5" w:rsidRDefault="005A40E5" w:rsidP="005A40E5">
      <w:pPr>
        <w:pStyle w:val="FootnoteText"/>
        <w:bidi/>
        <w:jc w:val="both"/>
        <w:rPr>
          <w:rFonts w:cs="B Badr"/>
          <w:sz w:val="24"/>
          <w:szCs w:val="24"/>
          <w:lang w:bidi="fa-IR"/>
        </w:rPr>
      </w:pPr>
      <w:r w:rsidRPr="005A40E5">
        <w:rPr>
          <w:rFonts w:cs="B Badr" w:hint="cs"/>
          <w:sz w:val="24"/>
          <w:szCs w:val="24"/>
          <w:rtl/>
          <w:lang w:bidi="fa-IR"/>
        </w:rPr>
        <w:t>الأول: أن يكون المراد من لم يعطه الناس مع عدم السؤال لم يعطوه إذا سأل، و قام عند غيره للسؤال.</w:t>
      </w:r>
    </w:p>
    <w:p w:rsidR="005A40E5" w:rsidRPr="005A40E5" w:rsidRDefault="005A40E5" w:rsidP="005A40E5">
      <w:pPr>
        <w:pStyle w:val="FootnoteText"/>
        <w:bidi/>
        <w:jc w:val="both"/>
        <w:rPr>
          <w:rFonts w:cs="B Badr"/>
          <w:sz w:val="24"/>
          <w:szCs w:val="24"/>
          <w:rtl/>
          <w:lang w:bidi="fa-IR"/>
        </w:rPr>
      </w:pPr>
      <w:r w:rsidRPr="005A40E5">
        <w:rPr>
          <w:rFonts w:cs="B Badr" w:hint="cs"/>
          <w:sz w:val="24"/>
          <w:szCs w:val="24"/>
          <w:rtl/>
          <w:lang w:bidi="fa-IR"/>
        </w:rPr>
        <w:t>الثاني: أن يقرأ الفعل الأول على صيغة المعلوم، أي من لم يعط السؤال و المحتاجين في حالكونه قاعدا يقوم عنده الناس، و يسألونه يبتلي بأن يفتقر إلى السؤال غيره فيقوم بين يديه، و يسأله و لا يعطيه، و هو عندي أظهر الوجوه.</w:t>
      </w:r>
    </w:p>
    <w:p w:rsidR="005A40E5" w:rsidRPr="005A40E5" w:rsidRDefault="005A40E5" w:rsidP="00D56818">
      <w:pPr>
        <w:pStyle w:val="FootnoteText"/>
        <w:bidi/>
        <w:jc w:val="both"/>
        <w:rPr>
          <w:rFonts w:cs="B Badr"/>
          <w:sz w:val="24"/>
          <w:szCs w:val="24"/>
          <w:rtl/>
          <w:lang w:bidi="fa-IR"/>
        </w:rPr>
      </w:pPr>
      <w:r w:rsidRPr="005A40E5">
        <w:rPr>
          <w:rFonts w:cs="B Badr" w:hint="cs"/>
          <w:sz w:val="24"/>
          <w:szCs w:val="24"/>
          <w:rtl/>
          <w:lang w:bidi="fa-IR"/>
        </w:rPr>
        <w:t>الثالث: أن يكون قاعدا مفعول الإعطاء أي من لم يعط قاعدا زمنا محتاجا ابتلي بسؤال الناس مع الحرمان و فيه بعد.</w:t>
      </w:r>
      <w:r w:rsidRPr="005A40E5">
        <w:rPr>
          <w:rFonts w:ascii="Traditional Arabic" w:eastAsia="Times New Roman" w:hAnsi="Traditional Arabic" w:cs="Traditional Arabic" w:hint="cs"/>
          <w:color w:val="2A415C"/>
          <w:sz w:val="24"/>
          <w:szCs w:val="24"/>
          <w:rtl/>
          <w:lang w:bidi="fa-IR"/>
        </w:rPr>
        <w:t xml:space="preserve"> </w:t>
      </w:r>
      <w:r>
        <w:rPr>
          <w:rFonts w:ascii="Traditional Arabic" w:eastAsia="Times New Roman" w:hAnsi="Traditional Arabic" w:cs="Traditional Arabic" w:hint="cs"/>
          <w:color w:val="2A415C"/>
          <w:sz w:val="24"/>
          <w:szCs w:val="24"/>
          <w:rtl/>
          <w:lang w:bidi="fa-IR"/>
        </w:rPr>
        <w:t>(</w:t>
      </w:r>
      <w:r w:rsidRPr="005A40E5">
        <w:rPr>
          <w:rFonts w:cs="B Badr" w:hint="cs"/>
          <w:sz w:val="24"/>
          <w:szCs w:val="24"/>
          <w:rtl/>
          <w:lang w:bidi="fa-IR"/>
        </w:rPr>
        <w:t>مرآة العقول في شرح أخبار آل الرسول، ج‏25، ص: 44</w:t>
      </w:r>
      <w:r>
        <w:rPr>
          <w:rFonts w:cs="B Badr" w:hint="cs"/>
          <w:sz w:val="24"/>
          <w:szCs w:val="24"/>
          <w:rtl/>
          <w:lang w:bidi="fa-IR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DB5"/>
    <w:rsid w:val="00014494"/>
    <w:rsid w:val="00015E6E"/>
    <w:rsid w:val="000445AA"/>
    <w:rsid w:val="00082E38"/>
    <w:rsid w:val="00104CAE"/>
    <w:rsid w:val="001F2119"/>
    <w:rsid w:val="003046BC"/>
    <w:rsid w:val="003060C0"/>
    <w:rsid w:val="003F366F"/>
    <w:rsid w:val="00455532"/>
    <w:rsid w:val="004F6DB5"/>
    <w:rsid w:val="005A40E5"/>
    <w:rsid w:val="005F1A18"/>
    <w:rsid w:val="00694B70"/>
    <w:rsid w:val="006D152F"/>
    <w:rsid w:val="0072249A"/>
    <w:rsid w:val="008619B1"/>
    <w:rsid w:val="00862EF2"/>
    <w:rsid w:val="00890749"/>
    <w:rsid w:val="00993DC7"/>
    <w:rsid w:val="009B4DC8"/>
    <w:rsid w:val="00A74EB8"/>
    <w:rsid w:val="00A94A5C"/>
    <w:rsid w:val="00AA3453"/>
    <w:rsid w:val="00C77D41"/>
    <w:rsid w:val="00CB3C65"/>
    <w:rsid w:val="00D56818"/>
    <w:rsid w:val="00DF262E"/>
    <w:rsid w:val="00E66394"/>
    <w:rsid w:val="00E72C9A"/>
    <w:rsid w:val="00F95CEF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77D41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7D4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7D4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5A40E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77D41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7D4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7D4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5A40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8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23</cp:revision>
  <dcterms:created xsi:type="dcterms:W3CDTF">2019-03-10T17:04:00Z</dcterms:created>
  <dcterms:modified xsi:type="dcterms:W3CDTF">2019-03-10T19:50:00Z</dcterms:modified>
</cp:coreProperties>
</file>